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2609E" w14:textId="77777777" w:rsidR="00A462E8" w:rsidRDefault="00A462E8" w:rsidP="00F36375">
      <w:pPr>
        <w:spacing w:line="360" w:lineRule="auto"/>
        <w:ind w:firstLine="0"/>
        <w:rPr>
          <w:rFonts w:ascii="Times New Roman" w:hAnsi="Times New Roman" w:cs="Times New Roman"/>
          <w:sz w:val="24"/>
          <w:szCs w:val="24"/>
        </w:rPr>
      </w:pPr>
    </w:p>
    <w:p w14:paraId="503170AE" w14:textId="77777777" w:rsidR="00A462E8" w:rsidRDefault="00A462E8" w:rsidP="00F36375">
      <w:pPr>
        <w:spacing w:line="360" w:lineRule="auto"/>
        <w:ind w:firstLine="0"/>
        <w:rPr>
          <w:rFonts w:ascii="Times New Roman" w:hAnsi="Times New Roman" w:cs="Times New Roman"/>
          <w:sz w:val="24"/>
          <w:szCs w:val="24"/>
        </w:rPr>
      </w:pPr>
    </w:p>
    <w:p w14:paraId="13BC908A" w14:textId="77777777" w:rsidR="00A462E8" w:rsidRDefault="00A462E8" w:rsidP="00F36375">
      <w:pPr>
        <w:spacing w:line="360" w:lineRule="auto"/>
        <w:ind w:firstLine="0"/>
        <w:rPr>
          <w:rFonts w:ascii="Times New Roman" w:hAnsi="Times New Roman" w:cs="Times New Roman"/>
          <w:sz w:val="24"/>
          <w:szCs w:val="24"/>
        </w:rPr>
      </w:pPr>
    </w:p>
    <w:p w14:paraId="4401C2FE" w14:textId="77777777" w:rsidR="00A462E8" w:rsidRDefault="00A462E8" w:rsidP="00F36375">
      <w:pPr>
        <w:spacing w:line="360" w:lineRule="auto"/>
        <w:ind w:firstLine="0"/>
        <w:rPr>
          <w:rFonts w:ascii="Times New Roman" w:hAnsi="Times New Roman" w:cs="Times New Roman"/>
          <w:sz w:val="24"/>
          <w:szCs w:val="24"/>
        </w:rPr>
      </w:pPr>
    </w:p>
    <w:p w14:paraId="12A26158" w14:textId="77777777" w:rsidR="00A462E8" w:rsidRDefault="00A462E8" w:rsidP="00F36375">
      <w:pPr>
        <w:spacing w:line="360" w:lineRule="auto"/>
        <w:ind w:firstLine="0"/>
        <w:rPr>
          <w:rFonts w:ascii="Times New Roman" w:hAnsi="Times New Roman" w:cs="Times New Roman"/>
          <w:sz w:val="24"/>
          <w:szCs w:val="24"/>
        </w:rPr>
      </w:pPr>
    </w:p>
    <w:p w14:paraId="7A7D22FD" w14:textId="77777777" w:rsidR="00A462E8" w:rsidRDefault="00B1053D" w:rsidP="00F36375">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t>Transgender People</w:t>
      </w:r>
    </w:p>
    <w:p w14:paraId="2DB442B1" w14:textId="77777777" w:rsidR="00A462E8" w:rsidRDefault="00A462E8" w:rsidP="00F36375">
      <w:pPr>
        <w:spacing w:line="360" w:lineRule="auto"/>
        <w:ind w:firstLine="0"/>
        <w:jc w:val="center"/>
        <w:rPr>
          <w:rFonts w:ascii="Times New Roman" w:hAnsi="Times New Roman" w:cs="Times New Roman"/>
          <w:sz w:val="24"/>
          <w:szCs w:val="24"/>
        </w:rPr>
      </w:pPr>
    </w:p>
    <w:p w14:paraId="776F40A9" w14:textId="77777777" w:rsidR="00A462E8" w:rsidRDefault="00B1053D" w:rsidP="00F36375">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14:paraId="021094BA" w14:textId="77777777" w:rsidR="00A462E8" w:rsidRDefault="00B1053D" w:rsidP="00F36375">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51264477" w14:textId="77777777" w:rsidR="00A462E8" w:rsidRDefault="00B1053D" w:rsidP="00F36375">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441D591B" w14:textId="77777777" w:rsidR="00A462E8" w:rsidRDefault="00B1053D" w:rsidP="00F36375">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t>Instructor</w:t>
      </w:r>
    </w:p>
    <w:p w14:paraId="34F0436A" w14:textId="77777777" w:rsidR="00A462E8" w:rsidRDefault="00B1053D" w:rsidP="00F36375">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005714DA" w14:textId="77777777" w:rsidR="00A462E8" w:rsidRPr="00A462E8" w:rsidRDefault="00B1053D" w:rsidP="00F36375">
      <w:pPr>
        <w:spacing w:line="360" w:lineRule="auto"/>
        <w:ind w:firstLine="0"/>
        <w:jc w:val="center"/>
        <w:rPr>
          <w:rFonts w:ascii="Times New Roman" w:hAnsi="Times New Roman" w:cs="Times New Roman"/>
          <w:b/>
          <w:bCs/>
          <w:sz w:val="24"/>
          <w:szCs w:val="24"/>
        </w:rPr>
      </w:pPr>
      <w:r w:rsidRPr="00A462E8">
        <w:rPr>
          <w:rFonts w:ascii="Times New Roman" w:hAnsi="Times New Roman" w:cs="Times New Roman"/>
          <w:b/>
          <w:bCs/>
          <w:sz w:val="24"/>
          <w:szCs w:val="24"/>
        </w:rPr>
        <w:lastRenderedPageBreak/>
        <w:t>Transgender People</w:t>
      </w:r>
    </w:p>
    <w:p w14:paraId="27C78C6B" w14:textId="77777777" w:rsidR="00D1602B" w:rsidRDefault="00B1053D" w:rsidP="00F36375">
      <w:pPr>
        <w:spacing w:line="360" w:lineRule="auto"/>
        <w:rPr>
          <w:rFonts w:ascii="Times New Roman" w:hAnsi="Times New Roman" w:cs="Times New Roman"/>
          <w:sz w:val="24"/>
          <w:szCs w:val="24"/>
        </w:rPr>
      </w:pPr>
      <w:r>
        <w:rPr>
          <w:rFonts w:ascii="Times New Roman" w:hAnsi="Times New Roman" w:cs="Times New Roman"/>
          <w:sz w:val="24"/>
          <w:szCs w:val="24"/>
        </w:rPr>
        <w:t xml:space="preserve">Sex and gender are two terms that most people use interchangeably, but they have different meanings. </w:t>
      </w:r>
      <w:r w:rsidR="00745C74">
        <w:rPr>
          <w:rFonts w:ascii="Times New Roman" w:hAnsi="Times New Roman" w:cs="Times New Roman"/>
          <w:sz w:val="24"/>
          <w:szCs w:val="24"/>
        </w:rPr>
        <w:t xml:space="preserve">Sex can be defined as various physiological and biological features that males and females possess, including hormones, chromosomes, and reproductive organs. On the other hand, gender means the characteristics of men and women that are socially aligned to belong to a particular sex. These characteristics include the relationships, roles, and norms </w:t>
      </w:r>
      <w:r w:rsidR="00AB4F12">
        <w:rPr>
          <w:rFonts w:ascii="Times New Roman" w:hAnsi="Times New Roman" w:cs="Times New Roman"/>
          <w:sz w:val="24"/>
          <w:szCs w:val="24"/>
        </w:rPr>
        <w:t xml:space="preserve">aligned to men and women. Gender </w:t>
      </w:r>
      <w:r w:rsidR="00614D30">
        <w:rPr>
          <w:rFonts w:ascii="Times New Roman" w:hAnsi="Times New Roman" w:cs="Times New Roman"/>
          <w:sz w:val="24"/>
          <w:szCs w:val="24"/>
        </w:rPr>
        <w:t>differs</w:t>
      </w:r>
      <w:r w:rsidR="00AB4F12">
        <w:rPr>
          <w:rFonts w:ascii="Times New Roman" w:hAnsi="Times New Roman" w:cs="Times New Roman"/>
          <w:sz w:val="24"/>
          <w:szCs w:val="24"/>
        </w:rPr>
        <w:t xml:space="preserve"> from one society to another and can change. Five elements go hand in hand with gender; institutional, historical, relational, contextual, and hierarchical</w:t>
      </w:r>
      <w:r w:rsidR="00E532D6">
        <w:rPr>
          <w:rFonts w:ascii="Times New Roman" w:hAnsi="Times New Roman" w:cs="Times New Roman"/>
          <w:sz w:val="24"/>
          <w:szCs w:val="24"/>
        </w:rPr>
        <w:t xml:space="preserve">. A person is either born a female or a male, after which they learn behaviors and norms such as the modes of interacting with other people of their similar sex or the opposite one in the community. </w:t>
      </w:r>
    </w:p>
    <w:p w14:paraId="3F4F76C8" w14:textId="0ACB9093" w:rsidR="00710ED3" w:rsidRPr="003F3561" w:rsidRDefault="00B1053D" w:rsidP="003F3561">
      <w:pPr>
        <w:spacing w:line="360" w:lineRule="auto"/>
        <w:rPr>
          <w:rFonts w:ascii="Times New Roman" w:hAnsi="Times New Roman" w:cs="Times New Roman"/>
          <w:sz w:val="24"/>
          <w:szCs w:val="24"/>
        </w:rPr>
      </w:pPr>
      <w:r>
        <w:rPr>
          <w:rFonts w:ascii="Times New Roman" w:hAnsi="Times New Roman" w:cs="Times New Roman"/>
          <w:sz w:val="24"/>
          <w:szCs w:val="24"/>
        </w:rPr>
        <w:t>Another aspect related to the two</w:t>
      </w:r>
      <w:r w:rsidR="00D1602B">
        <w:rPr>
          <w:rFonts w:ascii="Times New Roman" w:hAnsi="Times New Roman" w:cs="Times New Roman"/>
          <w:sz w:val="24"/>
          <w:szCs w:val="24"/>
        </w:rPr>
        <w:t xml:space="preserve"> (sex and gender)</w:t>
      </w:r>
      <w:r>
        <w:rPr>
          <w:rFonts w:ascii="Times New Roman" w:hAnsi="Times New Roman" w:cs="Times New Roman"/>
          <w:sz w:val="24"/>
          <w:szCs w:val="24"/>
        </w:rPr>
        <w:t xml:space="preserve"> is going beyond the binary. This means </w:t>
      </w:r>
      <w:r w:rsidR="00236AE5">
        <w:rPr>
          <w:rFonts w:ascii="Times New Roman" w:hAnsi="Times New Roman" w:cs="Times New Roman"/>
          <w:sz w:val="24"/>
          <w:szCs w:val="24"/>
        </w:rPr>
        <w:t xml:space="preserve">people who do not identify themselves as being either male or female. The use such pronouns as “ze”, “hir”, and “they” instead of “hers”, </w:t>
      </w:r>
      <w:r w:rsidR="0015685A">
        <w:rPr>
          <w:rFonts w:ascii="Times New Roman" w:hAnsi="Times New Roman" w:cs="Times New Roman"/>
          <w:sz w:val="24"/>
          <w:szCs w:val="24"/>
        </w:rPr>
        <w:t xml:space="preserve">“he”, “she”, </w:t>
      </w:r>
      <w:r w:rsidR="00236AE5">
        <w:rPr>
          <w:rFonts w:ascii="Times New Roman" w:hAnsi="Times New Roman" w:cs="Times New Roman"/>
          <w:sz w:val="24"/>
          <w:szCs w:val="24"/>
        </w:rPr>
        <w:t xml:space="preserve">or "his". The usage of these pronouns is wide, especially in universities and workplaces. </w:t>
      </w:r>
      <w:r>
        <w:rPr>
          <w:rFonts w:ascii="Times New Roman" w:hAnsi="Times New Roman" w:cs="Times New Roman"/>
          <w:sz w:val="24"/>
          <w:szCs w:val="24"/>
        </w:rPr>
        <w:t xml:space="preserve">According to my understanding, I perceive </w:t>
      </w:r>
      <w:r w:rsidR="00C8603E">
        <w:rPr>
          <w:rFonts w:ascii="Times New Roman" w:hAnsi="Times New Roman" w:cs="Times New Roman"/>
          <w:sz w:val="24"/>
          <w:szCs w:val="24"/>
        </w:rPr>
        <w:t>gender identity as the innermost impression of a woman, man, neither of the two, or both of them. I think it is how a person identifies themselves and what they associate themselves with. On the other hand, I perceive gender expression as to how people express themselves in the</w:t>
      </w:r>
      <w:r w:rsidR="00D1602B">
        <w:rPr>
          <w:rFonts w:ascii="Times New Roman" w:hAnsi="Times New Roman" w:cs="Times New Roman"/>
          <w:sz w:val="24"/>
          <w:szCs w:val="24"/>
        </w:rPr>
        <w:t xml:space="preserve">ir behaviors or </w:t>
      </w:r>
      <w:r w:rsidR="00C8603E">
        <w:rPr>
          <w:rFonts w:ascii="Times New Roman" w:hAnsi="Times New Roman" w:cs="Times New Roman"/>
          <w:sz w:val="24"/>
          <w:szCs w:val="24"/>
        </w:rPr>
        <w:t>modes of dressing</w:t>
      </w:r>
      <w:r w:rsidR="003F3561">
        <w:rPr>
          <w:rFonts w:ascii="Times New Roman" w:hAnsi="Times New Roman" w:cs="Times New Roman"/>
          <w:sz w:val="24"/>
          <w:szCs w:val="24"/>
        </w:rPr>
        <w:t>.</w:t>
      </w:r>
    </w:p>
    <w:p w14:paraId="668CA3E8" w14:textId="77777777" w:rsidR="00E8049E" w:rsidRDefault="00B1053D" w:rsidP="00F36375">
      <w:pPr>
        <w:spacing w:line="360" w:lineRule="auto"/>
        <w:ind w:firstLine="0"/>
        <w:rPr>
          <w:rFonts w:ascii="Times New Roman" w:hAnsi="Times New Roman" w:cs="Times New Roman"/>
          <w:sz w:val="24"/>
          <w:szCs w:val="24"/>
        </w:rPr>
      </w:pPr>
      <w:r>
        <w:rPr>
          <w:rFonts w:ascii="Times New Roman" w:hAnsi="Times New Roman" w:cs="Times New Roman"/>
          <w:sz w:val="24"/>
          <w:szCs w:val="24"/>
        </w:rPr>
        <w:tab/>
        <w:t xml:space="preserve">One of the testimonies involves a transgender woman who is an actress, a producer, a writer, a daughter, and a sister from the videos. She accepted herself as a transgender woman fifteen years ago, and she believes that </w:t>
      </w:r>
      <w:r w:rsidR="0058248F">
        <w:rPr>
          <w:rFonts w:ascii="Times New Roman" w:hAnsi="Times New Roman" w:cs="Times New Roman"/>
          <w:sz w:val="24"/>
          <w:szCs w:val="24"/>
        </w:rPr>
        <w:t xml:space="preserve">she made a wise decision because if she did not, she would have led a shameful life whenever she was close to other people. She has endorsed the transgender as a reality of her life, and she believes it is beautiful about her. Her acceptance to be a transgender woman did not change the fact that she was a Black woman. She had grown in a church of the Blacks and believes that her history did not go away with the acceptance of being a transgender woman. </w:t>
      </w:r>
      <w:r w:rsidR="00DD1BA7">
        <w:rPr>
          <w:rFonts w:ascii="Times New Roman" w:hAnsi="Times New Roman" w:cs="Times New Roman"/>
          <w:sz w:val="24"/>
          <w:szCs w:val="24"/>
        </w:rPr>
        <w:t xml:space="preserve">She advises parents to realize that their children may or may not act according to their expectations. This advice for the parents rhymes with what I read from the book that when the parents or guardians reject their children for being transgender, they are likely to </w:t>
      </w:r>
      <w:r w:rsidR="008F02C6">
        <w:rPr>
          <w:rFonts w:ascii="Times New Roman" w:hAnsi="Times New Roman" w:cs="Times New Roman"/>
          <w:sz w:val="24"/>
          <w:szCs w:val="24"/>
        </w:rPr>
        <w:t xml:space="preserve">make wrong decisions. A quote from the reading on this issue is, “When guardians </w:t>
      </w:r>
      <w:r w:rsidR="008F02C6">
        <w:rPr>
          <w:rFonts w:ascii="Times New Roman" w:hAnsi="Times New Roman" w:cs="Times New Roman"/>
          <w:sz w:val="24"/>
          <w:szCs w:val="24"/>
        </w:rPr>
        <w:lastRenderedPageBreak/>
        <w:t>reject transgender children, the likelihood of school drop-out, homelessness, substance use, incarceration, and engagement in sex work increases</w:t>
      </w:r>
      <w:r w:rsidR="00E766B0">
        <w:rPr>
          <w:rFonts w:ascii="Times New Roman" w:hAnsi="Times New Roman" w:cs="Times New Roman"/>
          <w:sz w:val="24"/>
          <w:szCs w:val="24"/>
        </w:rPr>
        <w:t>”</w:t>
      </w:r>
      <w:r w:rsidR="00E766B0" w:rsidRPr="00E766B0">
        <w:rPr>
          <w:rFonts w:ascii="Times New Roman" w:hAnsi="Times New Roman" w:cs="Times New Roman"/>
          <w:sz w:val="24"/>
          <w:szCs w:val="24"/>
        </w:rPr>
        <w:t xml:space="preserve"> </w:t>
      </w:r>
      <w:r w:rsidR="00E766B0">
        <w:rPr>
          <w:rFonts w:ascii="Times New Roman" w:hAnsi="Times New Roman" w:cs="Times New Roman"/>
          <w:sz w:val="24"/>
          <w:szCs w:val="24"/>
        </w:rPr>
        <w:t>(</w:t>
      </w:r>
      <w:r w:rsidR="00E766B0" w:rsidRPr="00E766B0">
        <w:rPr>
          <w:rFonts w:ascii="Times New Roman" w:hAnsi="Times New Roman" w:cs="Times New Roman"/>
          <w:sz w:val="24"/>
          <w:szCs w:val="24"/>
        </w:rPr>
        <w:t>GLAAD</w:t>
      </w:r>
      <w:r w:rsidR="00E766B0">
        <w:rPr>
          <w:rFonts w:ascii="Times New Roman" w:hAnsi="Times New Roman" w:cs="Times New Roman"/>
          <w:sz w:val="24"/>
          <w:szCs w:val="24"/>
        </w:rPr>
        <w:t xml:space="preserve">, </w:t>
      </w:r>
      <w:r w:rsidR="00E766B0" w:rsidRPr="00E766B0">
        <w:rPr>
          <w:rFonts w:ascii="Times New Roman" w:hAnsi="Times New Roman" w:cs="Times New Roman"/>
          <w:sz w:val="24"/>
          <w:szCs w:val="24"/>
        </w:rPr>
        <w:t>2021)</w:t>
      </w:r>
      <w:r w:rsidR="008F02C6">
        <w:rPr>
          <w:rFonts w:ascii="Times New Roman" w:hAnsi="Times New Roman" w:cs="Times New Roman"/>
          <w:sz w:val="24"/>
          <w:szCs w:val="24"/>
        </w:rPr>
        <w:t>.</w:t>
      </w:r>
    </w:p>
    <w:p w14:paraId="3C78DF89" w14:textId="77777777" w:rsidR="008F02C6" w:rsidRDefault="00B1053D" w:rsidP="00F36375">
      <w:pPr>
        <w:spacing w:line="360" w:lineRule="auto"/>
        <w:ind w:firstLine="0"/>
        <w:rPr>
          <w:rFonts w:ascii="Times New Roman" w:hAnsi="Times New Roman" w:cs="Times New Roman"/>
          <w:sz w:val="24"/>
          <w:szCs w:val="24"/>
        </w:rPr>
      </w:pPr>
      <w:r>
        <w:rPr>
          <w:rFonts w:ascii="Times New Roman" w:hAnsi="Times New Roman" w:cs="Times New Roman"/>
          <w:sz w:val="24"/>
          <w:szCs w:val="24"/>
        </w:rPr>
        <w:tab/>
        <w:t xml:space="preserve">In another </w:t>
      </w:r>
      <w:r w:rsidR="007D1645">
        <w:rPr>
          <w:rFonts w:ascii="Times New Roman" w:hAnsi="Times New Roman" w:cs="Times New Roman"/>
          <w:sz w:val="24"/>
          <w:szCs w:val="24"/>
        </w:rPr>
        <w:t>video, the testimony involves a transgender man who transitioned from female to male after meeting someone who had transitioned. He initially lived in denial and did not easily accept the fact that he had transitioned. He beli</w:t>
      </w:r>
      <w:r w:rsidR="00F45109">
        <w:rPr>
          <w:rFonts w:ascii="Times New Roman" w:hAnsi="Times New Roman" w:cs="Times New Roman"/>
          <w:sz w:val="24"/>
          <w:szCs w:val="24"/>
        </w:rPr>
        <w:t xml:space="preserve">eves that being transgender and having a body that does not match who he is is not just a preference but a deeply felt need. He proposes that it is crucial to access medical treatments. He advises the youth that it is okay to be transgender because if he had grown as a transgender person, his life would not be as it is. He could hide his identity and be also ashamed of himself. </w:t>
      </w:r>
      <w:r w:rsidR="004060D6">
        <w:rPr>
          <w:rFonts w:ascii="Times New Roman" w:hAnsi="Times New Roman" w:cs="Times New Roman"/>
          <w:sz w:val="24"/>
          <w:szCs w:val="24"/>
        </w:rPr>
        <w:t>He was not sure of who to identify himself with. From the reading, identifying oneself earlier is crucial because it helps one do things that rhyme with their gender, despite that it may also cause harm to the victim</w:t>
      </w:r>
      <w:r w:rsidR="00E766B0">
        <w:rPr>
          <w:rFonts w:ascii="Times New Roman" w:hAnsi="Times New Roman" w:cs="Times New Roman"/>
          <w:sz w:val="24"/>
          <w:szCs w:val="24"/>
        </w:rPr>
        <w:t xml:space="preserve"> </w:t>
      </w:r>
      <w:r w:rsidR="00E766B0" w:rsidRPr="00E766B0">
        <w:rPr>
          <w:rFonts w:ascii="Times New Roman" w:hAnsi="Times New Roman" w:cs="Times New Roman"/>
          <w:sz w:val="24"/>
          <w:szCs w:val="24"/>
        </w:rPr>
        <w:t>(GLAAD, 2021)</w:t>
      </w:r>
      <w:r w:rsidR="004060D6">
        <w:rPr>
          <w:rFonts w:ascii="Times New Roman" w:hAnsi="Times New Roman" w:cs="Times New Roman"/>
          <w:sz w:val="24"/>
          <w:szCs w:val="24"/>
        </w:rPr>
        <w:t xml:space="preserve">. The testimony of this transgender man shows that he felt ashamed such that he hid his identity. However, it would be necessary because he would associate with activities that matched his identity while still young. The reading </w:t>
      </w:r>
      <w:r w:rsidR="00DD212F">
        <w:rPr>
          <w:rFonts w:ascii="Times New Roman" w:hAnsi="Times New Roman" w:cs="Times New Roman"/>
          <w:sz w:val="24"/>
          <w:szCs w:val="24"/>
        </w:rPr>
        <w:t xml:space="preserve">states, “Without a way to name their experience, transgender individuals can have difficulty finding one another for social support or for coalition building to gain political recognition” (Pg. 155). </w:t>
      </w:r>
    </w:p>
    <w:p w14:paraId="042465F6" w14:textId="77777777" w:rsidR="00332A88" w:rsidRDefault="00B1053D" w:rsidP="00F36375">
      <w:pPr>
        <w:spacing w:line="360" w:lineRule="auto"/>
        <w:ind w:firstLine="0"/>
        <w:rPr>
          <w:rFonts w:ascii="Times New Roman" w:hAnsi="Times New Roman" w:cs="Times New Roman"/>
          <w:sz w:val="24"/>
          <w:szCs w:val="24"/>
        </w:rPr>
      </w:pPr>
      <w:r>
        <w:rPr>
          <w:rFonts w:ascii="Times New Roman" w:hAnsi="Times New Roman" w:cs="Times New Roman"/>
          <w:sz w:val="24"/>
          <w:szCs w:val="24"/>
        </w:rPr>
        <w:tab/>
        <w:t xml:space="preserve">Another short testimony involves a transgender artist and a writer. He </w:t>
      </w:r>
      <w:r>
        <w:rPr>
          <w:rFonts w:ascii="Times New Roman" w:hAnsi="Times New Roman" w:cs="Times New Roman"/>
          <w:sz w:val="24"/>
          <w:szCs w:val="24"/>
        </w:rPr>
        <w:t>believes that transgender people should not be discriminated against and harassed. He is gay, and he believes that who a person decides to be, whether a gay or a lesbian, should be respected</w:t>
      </w:r>
      <w:r w:rsidR="00E766B0" w:rsidRPr="00E766B0">
        <w:rPr>
          <w:rFonts w:ascii="Times New Roman" w:hAnsi="Times New Roman" w:cs="Times New Roman"/>
          <w:sz w:val="24"/>
          <w:szCs w:val="24"/>
        </w:rPr>
        <w:t xml:space="preserve"> </w:t>
      </w:r>
      <w:r w:rsidR="00E766B0">
        <w:rPr>
          <w:rFonts w:ascii="Times New Roman" w:hAnsi="Times New Roman" w:cs="Times New Roman"/>
          <w:sz w:val="24"/>
          <w:szCs w:val="24"/>
        </w:rPr>
        <w:t>(</w:t>
      </w:r>
      <w:r w:rsidR="00E766B0" w:rsidRPr="00E766B0">
        <w:rPr>
          <w:rFonts w:ascii="Times New Roman" w:hAnsi="Times New Roman" w:cs="Times New Roman"/>
          <w:sz w:val="24"/>
          <w:szCs w:val="24"/>
        </w:rPr>
        <w:t>Thetheateroffensive</w:t>
      </w:r>
      <w:r w:rsidR="00E766B0">
        <w:rPr>
          <w:rFonts w:ascii="Times New Roman" w:hAnsi="Times New Roman" w:cs="Times New Roman"/>
          <w:sz w:val="24"/>
          <w:szCs w:val="24"/>
        </w:rPr>
        <w:t xml:space="preserve">, </w:t>
      </w:r>
      <w:r w:rsidR="00E766B0" w:rsidRPr="00E766B0">
        <w:rPr>
          <w:rFonts w:ascii="Times New Roman" w:hAnsi="Times New Roman" w:cs="Times New Roman"/>
          <w:sz w:val="24"/>
          <w:szCs w:val="24"/>
        </w:rPr>
        <w:t>2012)</w:t>
      </w:r>
      <w:r w:rsidR="008D6D92">
        <w:rPr>
          <w:rFonts w:ascii="Times New Roman" w:hAnsi="Times New Roman" w:cs="Times New Roman"/>
          <w:sz w:val="24"/>
          <w:szCs w:val="24"/>
        </w:rPr>
        <w:t>—respecting their rights is important because they develop a sense of belongingness and feel like part of others. The reading states that "When others impose sex/gender labels, they can be oppressive because they limit self-expression and dictate options, such as which public bathrooms people can use or what sports teams they can join</w:t>
      </w:r>
      <w:r w:rsidR="00B5649F">
        <w:rPr>
          <w:rFonts w:ascii="Times New Roman" w:hAnsi="Times New Roman" w:cs="Times New Roman"/>
          <w:sz w:val="24"/>
          <w:szCs w:val="24"/>
        </w:rPr>
        <w:t xml:space="preserve">” ((Pg. 155). </w:t>
      </w:r>
    </w:p>
    <w:p w14:paraId="52062964" w14:textId="6D96F181" w:rsidR="00A462E8" w:rsidRDefault="00B1053D" w:rsidP="00345D2C">
      <w:pPr>
        <w:spacing w:line="360" w:lineRule="auto"/>
        <w:ind w:firstLine="0"/>
        <w:rPr>
          <w:rFonts w:ascii="Times New Roman" w:hAnsi="Times New Roman" w:cs="Times New Roman"/>
          <w:sz w:val="24"/>
          <w:szCs w:val="24"/>
        </w:rPr>
      </w:pPr>
      <w:r>
        <w:rPr>
          <w:rFonts w:ascii="Times New Roman" w:hAnsi="Times New Roman" w:cs="Times New Roman"/>
          <w:sz w:val="24"/>
          <w:szCs w:val="24"/>
        </w:rPr>
        <w:tab/>
      </w:r>
      <w:r w:rsidR="006C64E0">
        <w:rPr>
          <w:rFonts w:ascii="Times New Roman" w:hAnsi="Times New Roman" w:cs="Times New Roman"/>
          <w:sz w:val="24"/>
          <w:szCs w:val="24"/>
        </w:rPr>
        <w:t xml:space="preserve">There are several </w:t>
      </w:r>
      <w:r>
        <w:rPr>
          <w:rFonts w:ascii="Times New Roman" w:hAnsi="Times New Roman" w:cs="Times New Roman"/>
          <w:sz w:val="24"/>
          <w:szCs w:val="24"/>
        </w:rPr>
        <w:t>consequences associated with transgender individuals that are not suppo</w:t>
      </w:r>
      <w:r w:rsidR="006C64E0">
        <w:rPr>
          <w:rFonts w:ascii="Times New Roman" w:hAnsi="Times New Roman" w:cs="Times New Roman"/>
          <w:sz w:val="24"/>
          <w:szCs w:val="24"/>
        </w:rPr>
        <w:t>r</w:t>
      </w:r>
      <w:r>
        <w:rPr>
          <w:rFonts w:ascii="Times New Roman" w:hAnsi="Times New Roman" w:cs="Times New Roman"/>
          <w:sz w:val="24"/>
          <w:szCs w:val="24"/>
        </w:rPr>
        <w:t xml:space="preserve">ted by their families </w:t>
      </w:r>
      <w:r w:rsidR="006C64E0">
        <w:rPr>
          <w:rFonts w:ascii="Times New Roman" w:hAnsi="Times New Roman" w:cs="Times New Roman"/>
          <w:sz w:val="24"/>
          <w:szCs w:val="24"/>
        </w:rPr>
        <w:t xml:space="preserve">or communities. One such consequence is that </w:t>
      </w:r>
      <w:r w:rsidR="00A462E8">
        <w:rPr>
          <w:rFonts w:ascii="Times New Roman" w:hAnsi="Times New Roman" w:cs="Times New Roman"/>
          <w:sz w:val="24"/>
          <w:szCs w:val="24"/>
        </w:rPr>
        <w:t xml:space="preserve">they can drop out of school, become drug addicts, engage in sexual behaviors, and decide to be homeless. For this reason, the parents and guardians should be ready to accommodate them to enhance their feeling of individuality and identity. </w:t>
      </w:r>
    </w:p>
    <w:p w14:paraId="4FE87E4B" w14:textId="77777777" w:rsidR="003F3561" w:rsidRDefault="003F3561">
      <w:pPr>
        <w:rPr>
          <w:rFonts w:ascii="Times New Roman" w:hAnsi="Times New Roman" w:cs="Times New Roman"/>
          <w:b/>
          <w:bCs/>
          <w:sz w:val="24"/>
          <w:szCs w:val="24"/>
        </w:rPr>
      </w:pPr>
      <w:r>
        <w:rPr>
          <w:rFonts w:ascii="Times New Roman" w:hAnsi="Times New Roman" w:cs="Times New Roman"/>
          <w:b/>
          <w:bCs/>
          <w:sz w:val="24"/>
          <w:szCs w:val="24"/>
        </w:rPr>
        <w:br w:type="page"/>
      </w:r>
    </w:p>
    <w:p w14:paraId="516EB64C" w14:textId="3E75FFF0" w:rsidR="00A462E8" w:rsidRDefault="00B1053D" w:rsidP="00F36375">
      <w:pPr>
        <w:spacing w:line="360" w:lineRule="auto"/>
        <w:ind w:firstLine="0"/>
        <w:jc w:val="center"/>
        <w:rPr>
          <w:rFonts w:ascii="Times New Roman" w:hAnsi="Times New Roman" w:cs="Times New Roman"/>
          <w:b/>
          <w:bCs/>
          <w:sz w:val="24"/>
          <w:szCs w:val="24"/>
        </w:rPr>
      </w:pPr>
      <w:r w:rsidRPr="00A462E8">
        <w:rPr>
          <w:rFonts w:ascii="Times New Roman" w:hAnsi="Times New Roman" w:cs="Times New Roman"/>
          <w:b/>
          <w:bCs/>
          <w:sz w:val="24"/>
          <w:szCs w:val="24"/>
        </w:rPr>
        <w:lastRenderedPageBreak/>
        <w:t>References</w:t>
      </w:r>
    </w:p>
    <w:p w14:paraId="1F545AB4" w14:textId="77777777" w:rsidR="00A462E8" w:rsidRPr="003F3561" w:rsidRDefault="00B1053D" w:rsidP="003F3561">
      <w:pPr>
        <w:spacing w:line="360" w:lineRule="auto"/>
        <w:ind w:left="720" w:hanging="720"/>
        <w:rPr>
          <w:rFonts w:ascii="Times New Roman" w:hAnsi="Times New Roman" w:cs="Times New Roman"/>
          <w:i/>
          <w:iCs/>
          <w:sz w:val="24"/>
          <w:szCs w:val="24"/>
        </w:rPr>
      </w:pPr>
      <w:r w:rsidRPr="003F3561">
        <w:rPr>
          <w:rFonts w:ascii="Times New Roman" w:hAnsi="Times New Roman" w:cs="Times New Roman"/>
          <w:sz w:val="24"/>
          <w:szCs w:val="24"/>
        </w:rPr>
        <w:t>GLAAD (2021)</w:t>
      </w:r>
      <w:r w:rsidRPr="003F3561">
        <w:rPr>
          <w:rFonts w:ascii="Times New Roman" w:hAnsi="Times New Roman" w:cs="Times New Roman"/>
          <w:sz w:val="24"/>
          <w:szCs w:val="24"/>
        </w:rPr>
        <w:t xml:space="preserve"> </w:t>
      </w:r>
      <w:r w:rsidRPr="003F3561">
        <w:rPr>
          <w:rFonts w:ascii="Times New Roman" w:hAnsi="Times New Roman" w:cs="Times New Roman"/>
          <w:i/>
          <w:iCs/>
          <w:sz w:val="24"/>
          <w:szCs w:val="24"/>
        </w:rPr>
        <w:t>I AM: Trans People Speak - Lav</w:t>
      </w:r>
      <w:r w:rsidRPr="003F3561">
        <w:rPr>
          <w:rFonts w:ascii="Times New Roman" w:hAnsi="Times New Roman" w:cs="Times New Roman"/>
          <w:i/>
          <w:iCs/>
          <w:sz w:val="24"/>
          <w:szCs w:val="24"/>
        </w:rPr>
        <w:t>erne Cox</w:t>
      </w:r>
      <w:r w:rsidRPr="003F3561">
        <w:rPr>
          <w:rFonts w:ascii="Times New Roman" w:hAnsi="Times New Roman" w:cs="Times New Roman"/>
          <w:i/>
          <w:iCs/>
          <w:sz w:val="24"/>
          <w:szCs w:val="24"/>
        </w:rPr>
        <w:t xml:space="preserve"> </w:t>
      </w:r>
      <w:r w:rsidRPr="003F3561">
        <w:rPr>
          <w:rFonts w:ascii="Times New Roman" w:hAnsi="Times New Roman" w:cs="Times New Roman"/>
          <w:sz w:val="24"/>
          <w:szCs w:val="24"/>
        </w:rPr>
        <w:t xml:space="preserve">Retrieved from </w:t>
      </w:r>
      <w:hyperlink r:id="rId6" w:history="1">
        <w:r w:rsidRPr="003F3561">
          <w:rPr>
            <w:rStyle w:val="Hyperlink"/>
            <w:rFonts w:ascii="Times New Roman" w:hAnsi="Times New Roman" w:cs="Times New Roman"/>
            <w:sz w:val="24"/>
            <w:szCs w:val="24"/>
          </w:rPr>
          <w:t>https://youtu.be/IbNEP8vMvmw</w:t>
        </w:r>
      </w:hyperlink>
      <w:r w:rsidR="00F36375" w:rsidRPr="003F3561">
        <w:rPr>
          <w:rFonts w:ascii="Times New Roman" w:hAnsi="Times New Roman" w:cs="Times New Roman"/>
          <w:sz w:val="24"/>
          <w:szCs w:val="24"/>
        </w:rPr>
        <w:t xml:space="preserve"> </w:t>
      </w:r>
      <w:r w:rsidRPr="003F3561">
        <w:rPr>
          <w:rFonts w:ascii="Times New Roman" w:hAnsi="Times New Roman" w:cs="Times New Roman"/>
          <w:sz w:val="24"/>
          <w:szCs w:val="24"/>
        </w:rPr>
        <w:t>on 24</w:t>
      </w:r>
      <w:r w:rsidRPr="003F3561">
        <w:rPr>
          <w:rFonts w:ascii="Times New Roman" w:hAnsi="Times New Roman" w:cs="Times New Roman"/>
          <w:sz w:val="24"/>
          <w:szCs w:val="24"/>
          <w:vertAlign w:val="superscript"/>
        </w:rPr>
        <w:t>th</w:t>
      </w:r>
      <w:r w:rsidRPr="003F3561">
        <w:rPr>
          <w:rFonts w:ascii="Times New Roman" w:hAnsi="Times New Roman" w:cs="Times New Roman"/>
          <w:sz w:val="24"/>
          <w:szCs w:val="24"/>
        </w:rPr>
        <w:t xml:space="preserve"> October 2021.</w:t>
      </w:r>
    </w:p>
    <w:p w14:paraId="02285DBF" w14:textId="77777777" w:rsidR="00565A16" w:rsidRPr="003F3561" w:rsidRDefault="00B1053D" w:rsidP="003F3561">
      <w:pPr>
        <w:spacing w:line="360" w:lineRule="auto"/>
        <w:ind w:left="720" w:hanging="720"/>
        <w:rPr>
          <w:rFonts w:ascii="Times New Roman" w:hAnsi="Times New Roman" w:cs="Times New Roman"/>
          <w:sz w:val="24"/>
          <w:szCs w:val="24"/>
        </w:rPr>
      </w:pPr>
      <w:r w:rsidRPr="003F3561">
        <w:rPr>
          <w:rFonts w:ascii="Times New Roman" w:hAnsi="Times New Roman" w:cs="Times New Roman"/>
          <w:sz w:val="24"/>
          <w:szCs w:val="24"/>
        </w:rPr>
        <w:t>GLAAD</w:t>
      </w:r>
      <w:r w:rsidRPr="003F3561">
        <w:rPr>
          <w:rFonts w:ascii="Times New Roman" w:hAnsi="Times New Roman" w:cs="Times New Roman"/>
          <w:sz w:val="24"/>
          <w:szCs w:val="24"/>
        </w:rPr>
        <w:t xml:space="preserve"> (2021).</w:t>
      </w:r>
      <w:r w:rsidRPr="003F3561">
        <w:rPr>
          <w:rFonts w:ascii="Times New Roman" w:eastAsia="Times New Roman" w:hAnsi="Times New Roman" w:cs="Times New Roman"/>
          <w:kern w:val="36"/>
          <w:sz w:val="24"/>
          <w:szCs w:val="24"/>
        </w:rPr>
        <w:t xml:space="preserve"> </w:t>
      </w:r>
      <w:r w:rsidRPr="003F3561">
        <w:rPr>
          <w:rFonts w:ascii="Times New Roman" w:hAnsi="Times New Roman" w:cs="Times New Roman"/>
          <w:i/>
          <w:iCs/>
          <w:sz w:val="24"/>
          <w:szCs w:val="24"/>
        </w:rPr>
        <w:t>I AM: Trans People Speak - Noah Lewis</w:t>
      </w:r>
      <w:r w:rsidRPr="003F3561">
        <w:rPr>
          <w:rFonts w:ascii="Times New Roman" w:hAnsi="Times New Roman" w:cs="Times New Roman"/>
          <w:i/>
          <w:iCs/>
          <w:sz w:val="24"/>
          <w:szCs w:val="24"/>
        </w:rPr>
        <w:t xml:space="preserve">. </w:t>
      </w:r>
      <w:r w:rsidRPr="003F3561">
        <w:rPr>
          <w:rFonts w:ascii="Times New Roman" w:hAnsi="Times New Roman" w:cs="Times New Roman"/>
          <w:sz w:val="24"/>
          <w:szCs w:val="24"/>
        </w:rPr>
        <w:t>Retrieved from</w:t>
      </w:r>
      <w:r w:rsidRPr="003F3561">
        <w:rPr>
          <w:rFonts w:ascii="Times New Roman" w:hAnsi="Times New Roman" w:cs="Times New Roman"/>
          <w:i/>
          <w:iCs/>
          <w:sz w:val="24"/>
          <w:szCs w:val="24"/>
        </w:rPr>
        <w:t xml:space="preserve"> </w:t>
      </w:r>
    </w:p>
    <w:p w14:paraId="7D12BAD1" w14:textId="625AFEE7" w:rsidR="00565A16" w:rsidRPr="003F3561" w:rsidRDefault="003F3561" w:rsidP="003F3561">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hyperlink r:id="rId7" w:history="1">
        <w:r w:rsidRPr="006A435C">
          <w:rPr>
            <w:rStyle w:val="Hyperlink"/>
            <w:rFonts w:ascii="Times New Roman" w:hAnsi="Times New Roman" w:cs="Times New Roman"/>
            <w:sz w:val="24"/>
            <w:szCs w:val="24"/>
          </w:rPr>
          <w:t>https://youtu.be/IiaXWaBhahA</w:t>
        </w:r>
      </w:hyperlink>
      <w:r w:rsidR="00B1053D" w:rsidRPr="003F3561">
        <w:rPr>
          <w:rFonts w:ascii="Times New Roman" w:hAnsi="Times New Roman" w:cs="Times New Roman"/>
          <w:sz w:val="24"/>
          <w:szCs w:val="24"/>
        </w:rPr>
        <w:t xml:space="preserve"> on 24</w:t>
      </w:r>
      <w:r w:rsidR="00B1053D" w:rsidRPr="003F3561">
        <w:rPr>
          <w:rFonts w:ascii="Times New Roman" w:hAnsi="Times New Roman" w:cs="Times New Roman"/>
          <w:sz w:val="24"/>
          <w:szCs w:val="24"/>
          <w:vertAlign w:val="superscript"/>
        </w:rPr>
        <w:t>th</w:t>
      </w:r>
      <w:r w:rsidR="00B1053D" w:rsidRPr="003F3561">
        <w:rPr>
          <w:rFonts w:ascii="Times New Roman" w:hAnsi="Times New Roman" w:cs="Times New Roman"/>
          <w:sz w:val="24"/>
          <w:szCs w:val="24"/>
        </w:rPr>
        <w:t xml:space="preserve"> October 2021.</w:t>
      </w:r>
    </w:p>
    <w:p w14:paraId="5295E9E6" w14:textId="77777777" w:rsidR="00565A16" w:rsidRPr="003F3561" w:rsidRDefault="00B1053D" w:rsidP="003F3561">
      <w:pPr>
        <w:spacing w:line="360" w:lineRule="auto"/>
        <w:ind w:left="720" w:hanging="720"/>
        <w:rPr>
          <w:rFonts w:ascii="Times New Roman" w:hAnsi="Times New Roman" w:cs="Times New Roman"/>
          <w:i/>
          <w:iCs/>
          <w:sz w:val="24"/>
          <w:szCs w:val="24"/>
        </w:rPr>
      </w:pPr>
      <w:r w:rsidRPr="003F3561">
        <w:rPr>
          <w:rFonts w:ascii="Times New Roman" w:hAnsi="Times New Roman" w:cs="Times New Roman"/>
          <w:sz w:val="24"/>
          <w:szCs w:val="24"/>
        </w:rPr>
        <w:t>T</w:t>
      </w:r>
      <w:r w:rsidRPr="003F3561">
        <w:rPr>
          <w:rFonts w:ascii="Times New Roman" w:hAnsi="Times New Roman" w:cs="Times New Roman"/>
          <w:sz w:val="24"/>
          <w:szCs w:val="24"/>
        </w:rPr>
        <w:t>hetheateroffensive</w:t>
      </w:r>
      <w:r w:rsidRPr="003F3561">
        <w:rPr>
          <w:rFonts w:ascii="Times New Roman" w:hAnsi="Times New Roman" w:cs="Times New Roman"/>
          <w:sz w:val="24"/>
          <w:szCs w:val="24"/>
        </w:rPr>
        <w:t xml:space="preserve"> </w:t>
      </w:r>
      <w:r w:rsidRPr="003F3561">
        <w:rPr>
          <w:rFonts w:ascii="Times New Roman" w:hAnsi="Times New Roman" w:cs="Times New Roman"/>
          <w:sz w:val="24"/>
          <w:szCs w:val="24"/>
        </w:rPr>
        <w:t xml:space="preserve">(2012). </w:t>
      </w:r>
      <w:r w:rsidRPr="003F3561">
        <w:rPr>
          <w:rFonts w:ascii="Times New Roman" w:hAnsi="Times New Roman" w:cs="Times New Roman"/>
          <w:i/>
          <w:iCs/>
          <w:sz w:val="24"/>
          <w:szCs w:val="24"/>
        </w:rPr>
        <w:t>I Am: Trans People Speak, Serge</w:t>
      </w:r>
      <w:r w:rsidRPr="003F3561">
        <w:rPr>
          <w:rFonts w:ascii="Times New Roman" w:hAnsi="Times New Roman" w:cs="Times New Roman"/>
          <w:i/>
          <w:iCs/>
          <w:sz w:val="24"/>
          <w:szCs w:val="24"/>
        </w:rPr>
        <w:t xml:space="preserve">. </w:t>
      </w:r>
      <w:r w:rsidRPr="003F3561">
        <w:rPr>
          <w:rFonts w:ascii="Times New Roman" w:hAnsi="Times New Roman" w:cs="Times New Roman"/>
          <w:sz w:val="24"/>
          <w:szCs w:val="24"/>
        </w:rPr>
        <w:t>Retrieved from</w:t>
      </w:r>
    </w:p>
    <w:p w14:paraId="5C3AEDB3" w14:textId="14F15A60" w:rsidR="00F36375" w:rsidRPr="003F3561" w:rsidRDefault="003F3561" w:rsidP="003F3561">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hyperlink r:id="rId8" w:history="1">
        <w:r w:rsidRPr="006A435C">
          <w:rPr>
            <w:rStyle w:val="Hyperlink"/>
            <w:rFonts w:ascii="Times New Roman" w:hAnsi="Times New Roman" w:cs="Times New Roman"/>
            <w:sz w:val="24"/>
            <w:szCs w:val="24"/>
          </w:rPr>
          <w:t>https://youtu.be/mRyjRdUQrGQ</w:t>
        </w:r>
      </w:hyperlink>
      <w:r w:rsidR="00565A16" w:rsidRPr="003F3561">
        <w:rPr>
          <w:rFonts w:ascii="Times New Roman" w:hAnsi="Times New Roman" w:cs="Times New Roman"/>
          <w:sz w:val="24"/>
          <w:szCs w:val="24"/>
        </w:rPr>
        <w:t xml:space="preserve"> on 24</w:t>
      </w:r>
      <w:r w:rsidR="00565A16" w:rsidRPr="003F3561">
        <w:rPr>
          <w:rFonts w:ascii="Times New Roman" w:hAnsi="Times New Roman" w:cs="Times New Roman"/>
          <w:sz w:val="24"/>
          <w:szCs w:val="24"/>
          <w:vertAlign w:val="superscript"/>
        </w:rPr>
        <w:t>th</w:t>
      </w:r>
      <w:r w:rsidR="00565A16" w:rsidRPr="003F3561">
        <w:rPr>
          <w:rFonts w:ascii="Times New Roman" w:hAnsi="Times New Roman" w:cs="Times New Roman"/>
          <w:sz w:val="24"/>
          <w:szCs w:val="24"/>
        </w:rPr>
        <w:t xml:space="preserve"> October 2021.</w:t>
      </w:r>
    </w:p>
    <w:p w14:paraId="5BBDE15D" w14:textId="77777777" w:rsidR="00F36375" w:rsidRDefault="00F36375" w:rsidP="00F36375">
      <w:pPr>
        <w:spacing w:line="360" w:lineRule="auto"/>
        <w:ind w:firstLine="0"/>
        <w:rPr>
          <w:rFonts w:ascii="Times New Roman" w:hAnsi="Times New Roman" w:cs="Times New Roman"/>
          <w:b/>
          <w:bCs/>
          <w:sz w:val="24"/>
          <w:szCs w:val="24"/>
        </w:rPr>
      </w:pPr>
    </w:p>
    <w:p w14:paraId="1E7B97DC" w14:textId="77777777" w:rsidR="00F36375" w:rsidRDefault="00F36375" w:rsidP="00F36375">
      <w:pPr>
        <w:spacing w:line="360" w:lineRule="auto"/>
        <w:ind w:firstLine="0"/>
        <w:rPr>
          <w:rFonts w:ascii="Times New Roman" w:hAnsi="Times New Roman" w:cs="Times New Roman"/>
          <w:b/>
          <w:bCs/>
          <w:sz w:val="24"/>
          <w:szCs w:val="24"/>
        </w:rPr>
      </w:pPr>
    </w:p>
    <w:p w14:paraId="067D9C0E" w14:textId="77777777" w:rsidR="00F36375" w:rsidRPr="00A462E8" w:rsidRDefault="00F36375" w:rsidP="00F36375">
      <w:pPr>
        <w:spacing w:line="360" w:lineRule="auto"/>
        <w:ind w:firstLine="0"/>
        <w:rPr>
          <w:rFonts w:ascii="Times New Roman" w:hAnsi="Times New Roman" w:cs="Times New Roman"/>
          <w:b/>
          <w:bCs/>
          <w:sz w:val="24"/>
          <w:szCs w:val="24"/>
        </w:rPr>
      </w:pPr>
    </w:p>
    <w:sectPr w:rsidR="00F36375" w:rsidRPr="00A462E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F398B" w14:textId="77777777" w:rsidR="00B1053D" w:rsidRDefault="00B1053D">
      <w:pPr>
        <w:spacing w:after="0" w:line="240" w:lineRule="auto"/>
      </w:pPr>
      <w:r>
        <w:separator/>
      </w:r>
    </w:p>
  </w:endnote>
  <w:endnote w:type="continuationSeparator" w:id="0">
    <w:p w14:paraId="14FE060A" w14:textId="77777777" w:rsidR="00B1053D" w:rsidRDefault="00B10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4AF26" w14:textId="77777777" w:rsidR="00B1053D" w:rsidRDefault="00B1053D">
      <w:pPr>
        <w:spacing w:after="0" w:line="240" w:lineRule="auto"/>
      </w:pPr>
      <w:r>
        <w:separator/>
      </w:r>
    </w:p>
  </w:footnote>
  <w:footnote w:type="continuationSeparator" w:id="0">
    <w:p w14:paraId="1D10481E" w14:textId="77777777" w:rsidR="00B1053D" w:rsidRDefault="00B10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172101743"/>
      <w:docPartObj>
        <w:docPartGallery w:val="Page Numbers (Top of Page)"/>
        <w:docPartUnique/>
      </w:docPartObj>
    </w:sdtPr>
    <w:sdtEndPr>
      <w:rPr>
        <w:noProof/>
      </w:rPr>
    </w:sdtEndPr>
    <w:sdtContent>
      <w:p w14:paraId="2885AA14" w14:textId="77777777" w:rsidR="00425F3B" w:rsidRPr="00425F3B" w:rsidRDefault="00B1053D">
        <w:pPr>
          <w:pStyle w:val="Header"/>
          <w:jc w:val="right"/>
          <w:rPr>
            <w:sz w:val="24"/>
            <w:szCs w:val="24"/>
          </w:rPr>
        </w:pPr>
        <w:r w:rsidRPr="00425F3B">
          <w:rPr>
            <w:sz w:val="24"/>
            <w:szCs w:val="24"/>
          </w:rPr>
          <w:fldChar w:fldCharType="begin"/>
        </w:r>
        <w:r w:rsidRPr="00425F3B">
          <w:rPr>
            <w:sz w:val="24"/>
            <w:szCs w:val="24"/>
          </w:rPr>
          <w:instrText xml:space="preserve"> PAGE   \* MERGEFORMAT </w:instrText>
        </w:r>
        <w:r w:rsidRPr="00425F3B">
          <w:rPr>
            <w:sz w:val="24"/>
            <w:szCs w:val="24"/>
          </w:rPr>
          <w:fldChar w:fldCharType="separate"/>
        </w:r>
        <w:r w:rsidRPr="00425F3B">
          <w:rPr>
            <w:noProof/>
            <w:sz w:val="24"/>
            <w:szCs w:val="24"/>
          </w:rPr>
          <w:t>2</w:t>
        </w:r>
        <w:r w:rsidRPr="00425F3B">
          <w:rPr>
            <w:noProof/>
            <w:sz w:val="24"/>
            <w:szCs w:val="24"/>
          </w:rPr>
          <w:fldChar w:fldCharType="end"/>
        </w:r>
      </w:p>
    </w:sdtContent>
  </w:sdt>
  <w:p w14:paraId="2ADA8ED1" w14:textId="77777777" w:rsidR="00425F3B" w:rsidRPr="00425F3B" w:rsidRDefault="00425F3B">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3B"/>
    <w:rsid w:val="0015685A"/>
    <w:rsid w:val="00236AE5"/>
    <w:rsid w:val="00332A88"/>
    <w:rsid w:val="00345D2C"/>
    <w:rsid w:val="003F3561"/>
    <w:rsid w:val="004060D6"/>
    <w:rsid w:val="00411F50"/>
    <w:rsid w:val="00425F3B"/>
    <w:rsid w:val="00565A16"/>
    <w:rsid w:val="0058248F"/>
    <w:rsid w:val="005D28A2"/>
    <w:rsid w:val="00614D30"/>
    <w:rsid w:val="006A435C"/>
    <w:rsid w:val="006C5995"/>
    <w:rsid w:val="006C64E0"/>
    <w:rsid w:val="00710ED3"/>
    <w:rsid w:val="00722396"/>
    <w:rsid w:val="00745C74"/>
    <w:rsid w:val="007D1645"/>
    <w:rsid w:val="008B088C"/>
    <w:rsid w:val="008D6D92"/>
    <w:rsid w:val="008F02C6"/>
    <w:rsid w:val="00A462E8"/>
    <w:rsid w:val="00AB4F12"/>
    <w:rsid w:val="00B1053D"/>
    <w:rsid w:val="00B5649F"/>
    <w:rsid w:val="00C8603E"/>
    <w:rsid w:val="00D1602B"/>
    <w:rsid w:val="00DD1BA7"/>
    <w:rsid w:val="00DD212F"/>
    <w:rsid w:val="00DF2ED1"/>
    <w:rsid w:val="00E532D6"/>
    <w:rsid w:val="00E766B0"/>
    <w:rsid w:val="00E8049E"/>
    <w:rsid w:val="00F36375"/>
    <w:rsid w:val="00F45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AD43A"/>
  <w15:chartTrackingRefBased/>
  <w15:docId w15:val="{61FBFE0B-DB38-4E08-AE68-788F3786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08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F3B"/>
  </w:style>
  <w:style w:type="paragraph" w:styleId="Footer">
    <w:name w:val="footer"/>
    <w:basedOn w:val="Normal"/>
    <w:link w:val="FooterChar"/>
    <w:uiPriority w:val="99"/>
    <w:unhideWhenUsed/>
    <w:rsid w:val="00425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F3B"/>
  </w:style>
  <w:style w:type="character" w:styleId="Hyperlink">
    <w:name w:val="Hyperlink"/>
    <w:basedOn w:val="DefaultParagraphFont"/>
    <w:uiPriority w:val="99"/>
    <w:unhideWhenUsed/>
    <w:rsid w:val="00F36375"/>
    <w:rPr>
      <w:color w:val="0563C1" w:themeColor="hyperlink"/>
      <w:u w:val="single"/>
    </w:rPr>
  </w:style>
  <w:style w:type="character" w:customStyle="1" w:styleId="UnresolvedMention1">
    <w:name w:val="Unresolved Mention1"/>
    <w:basedOn w:val="DefaultParagraphFont"/>
    <w:uiPriority w:val="99"/>
    <w:semiHidden/>
    <w:unhideWhenUsed/>
    <w:rsid w:val="00F36375"/>
    <w:rPr>
      <w:color w:val="605E5C"/>
      <w:shd w:val="clear" w:color="auto" w:fill="E1DFDD"/>
    </w:rPr>
  </w:style>
  <w:style w:type="character" w:styleId="FollowedHyperlink">
    <w:name w:val="FollowedHyperlink"/>
    <w:basedOn w:val="DefaultParagraphFont"/>
    <w:uiPriority w:val="99"/>
    <w:semiHidden/>
    <w:unhideWhenUsed/>
    <w:rsid w:val="008B088C"/>
    <w:rPr>
      <w:color w:val="954F72" w:themeColor="followedHyperlink"/>
      <w:u w:val="single"/>
    </w:rPr>
  </w:style>
  <w:style w:type="character" w:customStyle="1" w:styleId="Heading1Char">
    <w:name w:val="Heading 1 Char"/>
    <w:basedOn w:val="DefaultParagraphFont"/>
    <w:link w:val="Heading1"/>
    <w:uiPriority w:val="9"/>
    <w:rsid w:val="008B088C"/>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3F3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mRyjRdUQrGQ" TargetMode="External"/><Relationship Id="rId3" Type="http://schemas.openxmlformats.org/officeDocument/2006/relationships/webSettings" Target="webSettings.xml"/><Relationship Id="rId7" Type="http://schemas.openxmlformats.org/officeDocument/2006/relationships/hyperlink" Target="https://youtu.be/IiaXWaBhah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IbNEP8vMvm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2021-10-24T12:23:00Z</dcterms:created>
  <dcterms:modified xsi:type="dcterms:W3CDTF">2021-10-24T16:35:00Z</dcterms:modified>
</cp:coreProperties>
</file>